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1457325</wp:posOffset>
                </wp:positionH>
                <wp:positionV relativeFrom="paragraph">
                  <wp:posOffset>809625</wp:posOffset>
                </wp:positionV>
                <wp:extent cx="2521585" cy="2016760"/>
                <wp:effectExtent l="0" t="0" r="0" b="0"/>
                <wp:wrapNone/>
                <wp:docPr id="1" name="Imag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"/>
                        <pic:cNvPicPr/>
                      </pic:nvPicPr>
                      <pic:blipFill>
                        <a:blip r:embed="rId2"/>
                        <a:srcRect l="-700" t="-19657" r="17381" b="19657"/>
                        <a:stretch/>
                      </pic:blipFill>
                      <pic:spPr>
                        <a:xfrm rot="16200000">
                          <a:off x="0" y="0"/>
                          <a:ext cx="2521080" cy="20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3" stroked="f" style="position:absolute;margin-left:114.8pt;margin-top:63.75pt;width:198.45pt;height:158.7pt;rotation:270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5805805</wp:posOffset>
            </wp:positionH>
            <wp:positionV relativeFrom="paragraph">
              <wp:posOffset>165100</wp:posOffset>
            </wp:positionV>
            <wp:extent cx="428625" cy="391795"/>
            <wp:effectExtent l="0" t="0" r="0" b="0"/>
            <wp:wrapNone/>
            <wp:docPr id="2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-80645</wp:posOffset>
                </wp:positionH>
                <wp:positionV relativeFrom="paragraph">
                  <wp:posOffset>-299720</wp:posOffset>
                </wp:positionV>
                <wp:extent cx="5724525" cy="5715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715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Création d’un nuage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0.75pt;height:45pt;mso-wrap-distance-left:9pt;mso-wrap-distance-right:9pt;mso-wrap-distance-top:0pt;mso-wrap-distance-bottom:0pt;margin-top:-23.6pt;mso-position-vertical-relative:text;margin-left:-6.3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Création d’un nuage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3338830</wp:posOffset>
                </wp:positionH>
                <wp:positionV relativeFrom="paragraph">
                  <wp:posOffset>271780</wp:posOffset>
                </wp:positionV>
                <wp:extent cx="2305050" cy="4095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9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Expériences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81.5pt;height:32.25pt;mso-wrap-distance-left:9pt;mso-wrap-distance-right:9pt;mso-wrap-distance-top:0pt;mso-wrap-distance-bottom:0pt;margin-top:21.4pt;mso-position-vertical-relative:text;margin-left:262.9pt;mso-position-horizontal-relative:text">
                <v:textbox>
                  <w:txbxContent>
                    <w:p>
                      <w:pPr>
                        <w:pStyle w:val="Contenudecadre"/>
                        <w:jc w:val="right"/>
                        <w:rPr/>
                      </w:pPr>
                      <w:r>
                        <w:rPr>
                          <w:sz w:val="32"/>
                          <w:szCs w:val="32"/>
                        </w:rPr>
                        <w:t>Expériences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-471170</wp:posOffset>
                </wp:positionH>
                <wp:positionV relativeFrom="paragraph">
                  <wp:posOffset>5758180</wp:posOffset>
                </wp:positionV>
                <wp:extent cx="6705600" cy="19907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9907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COMPETENCES ASSOCIEES (socle commun)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Manipuler et expérimenter, formuler une hypothèse et la tester, argumenter, mettre à l’essai plusieurs pistes de solutions, La matière, Observer, questionner, manipuler, expérimenter. Identifier un problème, s'engager dans une démarche de résolution, mettre à l'essai plusieurs solutions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Nos objectifs non exhaustifs : Susciter la curiosité, l’étonnement, le questionnement, faire appel à des notions connues, partager l’expérience avec autrui, répertorier sur d’autres supports comme blog, cahier personnel ou partadocs. S’amuser et faire des liens logiques.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56.75pt;mso-wrap-distance-left:9pt;mso-wrap-distance-right:9pt;mso-wrap-distance-top:0pt;mso-wrap-distance-bottom:0pt;margin-top:453.4pt;mso-position-vertical-relative:text;margin-left:-37.1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COMPETENCES ASSOCIEES (socle commun)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Manipuler et expérimenter, formuler une hypothèse et la tester, argumenter, mettre à l’essai plusieurs pistes de solutions, La matière, Observer, questionner, manipuler, expérimenter. Identifier un problème, s'engager dans une démarche de résolution, mettre à l'essai plusieurs solutions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Nos objectifs non exhaustifs : Susciter la curiosité, l’étonnement, le questionnement, faire appel à des notions connues, partager l’expérience avec autrui, répertorier sur d’autres supports comme blog, cahier personnel ou partadocs. S’amuser et faire des liens logiques.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-404495</wp:posOffset>
                </wp:positionH>
                <wp:positionV relativeFrom="paragraph">
                  <wp:posOffset>3243580</wp:posOffset>
                </wp:positionV>
                <wp:extent cx="6705600" cy="18859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85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DESCRIPTION DE L’ACTIVITE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48.5pt;mso-wrap-distance-left:9pt;mso-wrap-distance-right:9pt;mso-wrap-distance-top:0pt;mso-wrap-distance-bottom:0pt;margin-top:255.4pt;mso-position-vertical-relative:text;margin-left:-31.8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DESCRIPTION DE L’ACTIVITE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-466725</wp:posOffset>
                </wp:positionH>
                <wp:positionV relativeFrom="paragraph">
                  <wp:posOffset>7753350</wp:posOffset>
                </wp:positionV>
                <wp:extent cx="6705600" cy="18669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66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OUTILS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u w:val="single"/>
                              </w:rPr>
                              <w:t>, SUPPORTS et LIENS :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47pt;mso-wrap-distance-left:9pt;mso-wrap-distance-right:9pt;mso-wrap-distance-top:0pt;mso-wrap-distance-bottom:0pt;margin-top:610.5pt;mso-position-vertical-relative:text;margin-left:-36.7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OUTILS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>, SUPPORTS et LIENS :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ursive stand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0e9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2016-07-28T19:30:00Z</dcterms:created>
  <dc:creator>admin</dc:creator>
  <dc:language>fr-FR</dc:language>
  <cp:lastModifiedBy>morgan borel</cp:lastModifiedBy>
  <dcterms:modified xsi:type="dcterms:W3CDTF">2016-07-28T19:30:00Z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